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pStyle w:val="s1"/>
      </w:pPr>
      <w:bookmarkStart w:id="0" w:name="_Toc464223652"/>
      <w:r>
        <w:t xml:space="preserve">1/3/f  </w:t>
      </w:r>
      <w:proofErr w:type="gramStart"/>
      <w:r>
        <w:t>A</w:t>
      </w:r>
      <w:proofErr w:type="gramEnd"/>
      <w:r>
        <w:t xml:space="preserve"> tanórán kívüli egyéb foglalkozások  igénybevételének lehetősége</w:t>
      </w:r>
      <w:bookmarkEnd w:id="0"/>
    </w:p>
    <w:p w:rsidR="00740D6D" w:rsidRPr="00E86D47" w:rsidRDefault="00740D6D" w:rsidP="00740D6D">
      <w:pPr>
        <w:pStyle w:val="Stlus1"/>
      </w:pPr>
    </w:p>
    <w:p w:rsidR="00740D6D" w:rsidRPr="00380922" w:rsidRDefault="00740D6D" w:rsidP="00740D6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5A22F4">
        <w:rPr>
          <w:rFonts w:ascii="Times New Roman" w:hAnsi="Times New Roman" w:cs="Times New Roman"/>
          <w:sz w:val="24"/>
          <w:szCs w:val="24"/>
        </w:rPr>
        <w:t>A különféle szakkörök működése a tanulók egyéni képességeinek fejlesztését szolgálja.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A szakkörök jellegüket tekintve lehetnek művésziek, technikaiak, szaktárgyiak, de szerveződhetnek valamilyen közös érdeklődési kör, hobbi alapján is. A szakkörök indításáról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a felmerülő igények és az iskola lehetőségeinek figyelembe 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minden tanév elején az iskola nevelőtestülete dönt. Szakkör vezetését – az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igazgatójának megbízása alapján – olyan felnőtt is elláthatja, aki nem az iskola dolgozója.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22">
        <w:rPr>
          <w:rFonts w:ascii="Times New Roman" w:hAnsi="Times New Roman" w:cs="Times New Roman"/>
          <w:i/>
          <w:szCs w:val="24"/>
        </w:rPr>
        <w:t>(pedagógiai program IV/ 4/e)</w:t>
      </w:r>
    </w:p>
    <w:p w:rsidR="00740D6D" w:rsidRDefault="00740D6D" w:rsidP="00740D6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40D6D" w:rsidRDefault="00740D6D" w:rsidP="00740D6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40D6D" w:rsidRPr="00B027E9" w:rsidRDefault="00AF49BE" w:rsidP="00AF49BE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 2022/2023</w:t>
      </w:r>
      <w:r w:rsidR="00027F94">
        <w:rPr>
          <w:rFonts w:ascii="Times New Roman" w:hAnsi="Times New Roman" w:cs="Times New Roman"/>
          <w:b/>
          <w:szCs w:val="24"/>
        </w:rPr>
        <w:t>.</w:t>
      </w:r>
      <w:r w:rsidR="00740D6D" w:rsidRPr="00B027E9">
        <w:rPr>
          <w:rFonts w:ascii="Times New Roman" w:hAnsi="Times New Roman" w:cs="Times New Roman"/>
          <w:b/>
          <w:szCs w:val="24"/>
        </w:rPr>
        <w:t xml:space="preserve"> tanévben </w:t>
      </w:r>
      <w:r w:rsidR="003714A2">
        <w:rPr>
          <w:rFonts w:ascii="Times New Roman" w:hAnsi="Times New Roman" w:cs="Times New Roman"/>
          <w:b/>
          <w:szCs w:val="24"/>
        </w:rPr>
        <w:t>az alább</w:t>
      </w:r>
      <w:r>
        <w:rPr>
          <w:rFonts w:ascii="Times New Roman" w:hAnsi="Times New Roman" w:cs="Times New Roman"/>
          <w:b/>
          <w:szCs w:val="24"/>
        </w:rPr>
        <w:t>i szakkörök indítását tervezzük</w:t>
      </w:r>
      <w:proofErr w:type="gramStart"/>
      <w:r w:rsidR="003714A2">
        <w:rPr>
          <w:rFonts w:ascii="Times New Roman" w:hAnsi="Times New Roman" w:cs="Times New Roman"/>
          <w:b/>
          <w:szCs w:val="24"/>
        </w:rPr>
        <w:t>.</w:t>
      </w:r>
      <w:r w:rsidR="00740D6D" w:rsidRPr="00B027E9">
        <w:rPr>
          <w:rFonts w:ascii="Times New Roman" w:hAnsi="Times New Roman" w:cs="Times New Roman"/>
          <w:b/>
          <w:szCs w:val="24"/>
        </w:rPr>
        <w:t>: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740D6D" w:rsidRPr="002E27F1" w:rsidTr="0081128D">
        <w:trPr>
          <w:jc w:val="center"/>
        </w:trPr>
        <w:tc>
          <w:tcPr>
            <w:tcW w:w="4606" w:type="dxa"/>
          </w:tcPr>
          <w:p w:rsidR="00740D6D" w:rsidRPr="002E27F1" w:rsidRDefault="00740D6D" w:rsidP="0081128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1">
              <w:rPr>
                <w:rFonts w:ascii="Times New Roman" w:hAnsi="Times New Roman" w:cs="Times New Roman"/>
                <w:b/>
                <w:sz w:val="24"/>
                <w:szCs w:val="24"/>
              </w:rPr>
              <w:t>Szakkör neve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Énekkar</w:t>
            </w:r>
          </w:p>
        </w:tc>
      </w:tr>
      <w:tr w:rsidR="00027F94" w:rsidTr="0081128D">
        <w:trPr>
          <w:jc w:val="center"/>
        </w:trPr>
        <w:tc>
          <w:tcPr>
            <w:tcW w:w="4606" w:type="dxa"/>
          </w:tcPr>
          <w:p w:rsidR="00027F94" w:rsidRDefault="00027F94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nyelvvizsgára felkészítő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Színjátszó szakkör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szakkör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 szakkör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10. B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10. D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kompetencia 10/1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kompetencia 10/2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10/1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10/2</w:t>
            </w:r>
          </w:p>
        </w:tc>
      </w:tr>
    </w:tbl>
    <w:p w:rsidR="00740D6D" w:rsidRDefault="00740D6D" w:rsidP="00740D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6D" w:rsidRDefault="00740D6D" w:rsidP="00740D6D">
      <w:pPr>
        <w:pStyle w:val="Stlus1"/>
      </w:pPr>
    </w:p>
    <w:p w:rsidR="00740D6D" w:rsidRDefault="00740D6D" w:rsidP="00740D6D">
      <w:pPr>
        <w:pStyle w:val="Stlus1"/>
      </w:pPr>
      <w:r w:rsidRPr="00930DD2">
        <w:t xml:space="preserve"> </w:t>
      </w:r>
      <w:proofErr w:type="gramStart"/>
      <w:r w:rsidRPr="00930DD2">
        <w:t>testnevelés</w:t>
      </w:r>
      <w:proofErr w:type="gramEnd"/>
    </w:p>
    <w:p w:rsidR="00740D6D" w:rsidRDefault="00740D6D" w:rsidP="00740D6D">
      <w:pPr>
        <w:pStyle w:val="Stlus1"/>
      </w:pPr>
    </w:p>
    <w:p w:rsidR="00740D6D" w:rsidRPr="00930DD2" w:rsidRDefault="00740D6D" w:rsidP="00740D6D">
      <w:pPr>
        <w:pStyle w:val="Stlus1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40D6D" w:rsidRPr="00617E29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536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536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8. óra</w:t>
            </w:r>
            <w:r w:rsidRPr="00617E29">
              <w:rPr>
                <w:rFonts w:ascii="Times New Roman" w:hAnsi="Times New Roman" w:cs="Times New Roman"/>
                <w:szCs w:val="24"/>
              </w:rPr>
              <w:br/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t>(14:35-15:15)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Kosárlabda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Kézilabda 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9. óra</w:t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br/>
              <w:t>(15:25-16:05)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Kézilabda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Labdarúgás</w:t>
            </w:r>
            <w:r>
              <w:rPr>
                <w:rFonts w:ascii="Times New Roman" w:hAnsi="Times New Roman" w:cs="Times New Roman"/>
                <w:szCs w:val="24"/>
              </w:rPr>
              <w:br/>
              <w:t>Atlétika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5320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10. óra</w:t>
            </w:r>
            <w:r w:rsidRPr="00617E29">
              <w:rPr>
                <w:rFonts w:ascii="Times New Roman" w:hAnsi="Times New Roman" w:cs="Times New Roman"/>
                <w:szCs w:val="24"/>
              </w:rPr>
              <w:br/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t>(16:15-16:55)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Kosárlabda</w:t>
            </w:r>
          </w:p>
        </w:tc>
      </w:tr>
    </w:tbl>
    <w:p w:rsidR="00740D6D" w:rsidRDefault="00740D6D" w:rsidP="00740D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24A" w:rsidRPr="007A03AD" w:rsidRDefault="00A6024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024A" w:rsidRPr="007A03AD" w:rsidSect="00740D6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27F94"/>
    <w:rsid w:val="002C79EC"/>
    <w:rsid w:val="003714A2"/>
    <w:rsid w:val="0053204B"/>
    <w:rsid w:val="00740D6D"/>
    <w:rsid w:val="007A03AD"/>
    <w:rsid w:val="00857A03"/>
    <w:rsid w:val="00924595"/>
    <w:rsid w:val="00A6024A"/>
    <w:rsid w:val="00AF49BE"/>
    <w:rsid w:val="00E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D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740D6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740D6D"/>
  </w:style>
  <w:style w:type="character" w:customStyle="1" w:styleId="s1Char">
    <w:name w:val="s1 Char"/>
    <w:basedOn w:val="Stlus1Char"/>
    <w:link w:val="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D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740D6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740D6D"/>
  </w:style>
  <w:style w:type="character" w:customStyle="1" w:styleId="s1Char">
    <w:name w:val="s1 Char"/>
    <w:basedOn w:val="Stlus1Char"/>
    <w:link w:val="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Info</cp:lastModifiedBy>
  <cp:revision>5</cp:revision>
  <dcterms:created xsi:type="dcterms:W3CDTF">2020-09-23T11:05:00Z</dcterms:created>
  <dcterms:modified xsi:type="dcterms:W3CDTF">2022-10-24T12:25:00Z</dcterms:modified>
</cp:coreProperties>
</file>